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CellMar>
          <w:left w:w="0" w:type="dxa"/>
          <w:right w:w="0" w:type="dxa"/>
        </w:tblCellMar>
        <w:tblLook w:val="04A0"/>
      </w:tblPr>
      <w:tblGrid>
        <w:gridCol w:w="9355"/>
      </w:tblGrid>
      <w:tr w:rsidR="00862B38" w:rsidRPr="00531D2C">
        <w:trPr>
          <w:tblCellSpacing w:w="0" w:type="dxa"/>
        </w:trPr>
        <w:tc>
          <w:tcPr>
            <w:tcW w:w="0" w:type="auto"/>
            <w:vAlign w:val="center"/>
            <w:hideMark/>
          </w:tcPr>
          <w:p w:rsidR="00112842" w:rsidRPr="00112842" w:rsidRDefault="00CB4569" w:rsidP="00112842">
            <w:pPr>
              <w:spacing w:after="0" w:line="253" w:lineRule="atLeast"/>
              <w:jc w:val="right"/>
              <w:rPr>
                <w:rFonts w:ascii="Verdana" w:eastAsia="Times New Roman" w:hAnsi="Verdana" w:cs="Times New Roman"/>
                <w:b/>
                <w:color w:val="0F00C3"/>
                <w:sz w:val="28"/>
                <w:szCs w:val="24"/>
                <w:lang w:val="en-US" w:eastAsia="ru-RU"/>
              </w:rPr>
            </w:pPr>
            <w:bookmarkStart w:id="0" w:name="_GoBack"/>
            <w:r w:rsidRPr="0048344A">
              <w:rPr>
                <w:rFonts w:ascii="Times New Roman" w:hAnsi="Times New Roman" w:cs="Times New Roman"/>
                <w:noProof/>
                <w:sz w:val="24"/>
                <w:szCs w:val="24"/>
                <w:lang w:eastAsia="ru-RU"/>
              </w:rPr>
              <w:drawing>
                <wp:anchor distT="0" distB="0" distL="114300" distR="114300" simplePos="0" relativeHeight="251659776" behindDoc="0" locked="0" layoutInCell="1" allowOverlap="1">
                  <wp:simplePos x="0" y="0"/>
                  <wp:positionH relativeFrom="column">
                    <wp:posOffset>205740</wp:posOffset>
                  </wp:positionH>
                  <wp:positionV relativeFrom="paragraph">
                    <wp:posOffset>-372110</wp:posOffset>
                  </wp:positionV>
                  <wp:extent cx="762000" cy="762000"/>
                  <wp:effectExtent l="0" t="0" r="0" b="0"/>
                  <wp:wrapNone/>
                  <wp:docPr id="4" name="Рисунок 2" descr="C:\Users\Sh\Desktop\Выставки\2015 Expo-Russia-Vietnam\Лого\vietnam8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h\Desktop\Выставки\2015 Expo-Russia-Vietnam\Лого\vietnam800.jpg"/>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62000" cy="762000"/>
                          </a:xfrm>
                          <a:prstGeom prst="rect">
                            <a:avLst/>
                          </a:prstGeom>
                          <a:noFill/>
                          <a:ln>
                            <a:noFill/>
                          </a:ln>
                        </pic:spPr>
                      </pic:pic>
                    </a:graphicData>
                  </a:graphic>
                </wp:anchor>
              </w:drawing>
            </w:r>
            <w:bookmarkEnd w:id="0"/>
            <w:r w:rsidR="00862B38" w:rsidRPr="00112842">
              <w:rPr>
                <w:rFonts w:ascii="Verdana" w:eastAsia="Times New Roman" w:hAnsi="Verdana" w:cs="Times New Roman"/>
                <w:b/>
                <w:color w:val="0F00C3"/>
                <w:sz w:val="28"/>
                <w:szCs w:val="24"/>
                <w:lang w:val="en-US" w:eastAsia="ru-RU"/>
              </w:rPr>
              <w:t xml:space="preserve"> </w:t>
            </w:r>
            <w:r>
              <w:rPr>
                <w:rFonts w:ascii="Verdana" w:eastAsia="Times New Roman" w:hAnsi="Verdana" w:cs="Times New Roman"/>
                <w:b/>
                <w:color w:val="0F00C3"/>
                <w:sz w:val="28"/>
                <w:szCs w:val="24"/>
                <w:lang w:val="en-US" w:eastAsia="ru-RU"/>
              </w:rPr>
              <w:t xml:space="preserve">Third </w:t>
            </w:r>
            <w:r w:rsidR="00862B38" w:rsidRPr="00112842">
              <w:rPr>
                <w:rFonts w:ascii="Verdana" w:eastAsia="Times New Roman" w:hAnsi="Verdana" w:cs="Times New Roman"/>
                <w:b/>
                <w:color w:val="0F00C3"/>
                <w:sz w:val="28"/>
                <w:szCs w:val="24"/>
                <w:lang w:val="en-US" w:eastAsia="ru-RU"/>
              </w:rPr>
              <w:t>exhibition EXPO-RUSSIA VIETNAM 201</w:t>
            </w:r>
            <w:r w:rsidR="00A67957" w:rsidRPr="00112842">
              <w:rPr>
                <w:rFonts w:ascii="Verdana" w:eastAsia="Times New Roman" w:hAnsi="Verdana" w:cs="Times New Roman"/>
                <w:b/>
                <w:color w:val="0F00C3"/>
                <w:sz w:val="28"/>
                <w:szCs w:val="24"/>
                <w:lang w:val="en-US" w:eastAsia="ru-RU"/>
              </w:rPr>
              <w:t>9</w:t>
            </w:r>
            <w:r w:rsidR="00862B38" w:rsidRPr="00112842">
              <w:rPr>
                <w:rFonts w:ascii="Verdana" w:eastAsia="Times New Roman" w:hAnsi="Verdana" w:cs="Times New Roman"/>
                <w:b/>
                <w:color w:val="0F00C3"/>
                <w:sz w:val="28"/>
                <w:szCs w:val="24"/>
                <w:lang w:val="en-US" w:eastAsia="ru-RU"/>
              </w:rPr>
              <w:t xml:space="preserve"> </w:t>
            </w:r>
          </w:p>
          <w:p w:rsidR="00862B38" w:rsidRPr="00112842" w:rsidRDefault="00862B38" w:rsidP="00112842">
            <w:pPr>
              <w:spacing w:after="0" w:line="253" w:lineRule="atLeast"/>
              <w:jc w:val="right"/>
              <w:rPr>
                <w:rFonts w:ascii="Verdana" w:eastAsia="Times New Roman" w:hAnsi="Verdana" w:cs="Times New Roman"/>
                <w:b/>
                <w:color w:val="0F00C3"/>
                <w:sz w:val="28"/>
                <w:szCs w:val="24"/>
                <w:lang w:val="en-US" w:eastAsia="ru-RU"/>
              </w:rPr>
            </w:pPr>
            <w:r w:rsidRPr="00112842">
              <w:rPr>
                <w:rFonts w:ascii="Verdana" w:eastAsia="Times New Roman" w:hAnsi="Verdana" w:cs="Times New Roman"/>
                <w:b/>
                <w:color w:val="0F00C3"/>
                <w:sz w:val="28"/>
                <w:szCs w:val="24"/>
                <w:lang w:val="en-US" w:eastAsia="ru-RU"/>
              </w:rPr>
              <w:t>will be held at the highest level</w:t>
            </w:r>
          </w:p>
        </w:tc>
      </w:tr>
      <w:tr w:rsidR="00862B38" w:rsidRPr="00DD24BA">
        <w:trPr>
          <w:tblCellSpacing w:w="0" w:type="dxa"/>
        </w:trPr>
        <w:tc>
          <w:tcPr>
            <w:tcW w:w="0" w:type="auto"/>
            <w:vAlign w:val="center"/>
            <w:hideMark/>
          </w:tcPr>
          <w:p w:rsidR="00862B38" w:rsidRPr="00DD24BA" w:rsidRDefault="00862B38" w:rsidP="00862B38">
            <w:pPr>
              <w:spacing w:after="0" w:line="240" w:lineRule="auto"/>
              <w:rPr>
                <w:rFonts w:ascii="Verdana" w:eastAsia="Times New Roman" w:hAnsi="Verdana" w:cs="Times New Roman"/>
                <w:color w:val="1E1650"/>
                <w:sz w:val="24"/>
                <w:szCs w:val="24"/>
                <w:lang w:eastAsia="ru-RU"/>
              </w:rPr>
            </w:pPr>
            <w:r w:rsidRPr="00DD24BA">
              <w:rPr>
                <w:rFonts w:ascii="Verdana" w:eastAsia="Times New Roman" w:hAnsi="Verdana" w:cs="Times New Roman"/>
                <w:noProof/>
                <w:color w:val="1E1650"/>
                <w:sz w:val="24"/>
                <w:szCs w:val="24"/>
                <w:lang w:eastAsia="ru-RU"/>
              </w:rPr>
              <w:drawing>
                <wp:inline distT="0" distB="0" distL="0" distR="0">
                  <wp:extent cx="10160" cy="100330"/>
                  <wp:effectExtent l="0" t="0" r="0" b="0"/>
                  <wp:docPr id="1" name="Рисунок 1" descr="http://eng.zarubezhexpo.ru/i/pi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ng.zarubezhexpo.ru/i/pix.gif"/>
                          <pic:cNvPicPr>
                            <a:picLocks noChangeAspect="1" noChangeArrowheads="1"/>
                          </pic:cNvPicPr>
                        </pic:nvPicPr>
                        <pic:blipFill>
                          <a:blip r:embed="rId5"/>
                          <a:srcRect/>
                          <a:stretch>
                            <a:fillRect/>
                          </a:stretch>
                        </pic:blipFill>
                        <pic:spPr bwMode="auto">
                          <a:xfrm>
                            <a:off x="0" y="0"/>
                            <a:ext cx="10160" cy="100330"/>
                          </a:xfrm>
                          <a:prstGeom prst="rect">
                            <a:avLst/>
                          </a:prstGeom>
                          <a:noFill/>
                          <a:ln w="9525">
                            <a:noFill/>
                            <a:miter lim="800000"/>
                            <a:headEnd/>
                            <a:tailEnd/>
                          </a:ln>
                        </pic:spPr>
                      </pic:pic>
                    </a:graphicData>
                  </a:graphic>
                </wp:inline>
              </w:drawing>
            </w:r>
          </w:p>
        </w:tc>
      </w:tr>
      <w:tr w:rsidR="00862B38" w:rsidRPr="00DD24BA">
        <w:trPr>
          <w:tblCellSpacing w:w="0" w:type="dxa"/>
        </w:trPr>
        <w:tc>
          <w:tcPr>
            <w:tcW w:w="0" w:type="auto"/>
            <w:vAlign w:val="center"/>
            <w:hideMark/>
          </w:tcPr>
          <w:p w:rsidR="00862B38" w:rsidRPr="00DD24BA" w:rsidRDefault="00862B38" w:rsidP="00862B38">
            <w:pPr>
              <w:spacing w:after="0" w:line="253" w:lineRule="atLeast"/>
              <w:rPr>
                <w:rFonts w:ascii="Verdana" w:eastAsia="Times New Roman" w:hAnsi="Verdana" w:cs="Times New Roman"/>
                <w:color w:val="0F00C3"/>
                <w:sz w:val="24"/>
                <w:szCs w:val="24"/>
                <w:lang w:eastAsia="ru-RU"/>
              </w:rPr>
            </w:pPr>
          </w:p>
        </w:tc>
      </w:tr>
      <w:tr w:rsidR="00862B38" w:rsidRPr="00DD24BA">
        <w:trPr>
          <w:tblCellSpacing w:w="0" w:type="dxa"/>
        </w:trPr>
        <w:tc>
          <w:tcPr>
            <w:tcW w:w="0" w:type="auto"/>
            <w:vAlign w:val="center"/>
            <w:hideMark/>
          </w:tcPr>
          <w:p w:rsidR="00862B38" w:rsidRPr="00DD24BA" w:rsidRDefault="00862B38" w:rsidP="00862B38">
            <w:pPr>
              <w:spacing w:after="0" w:line="240" w:lineRule="auto"/>
              <w:rPr>
                <w:rFonts w:ascii="Verdana" w:eastAsia="Times New Roman" w:hAnsi="Verdana" w:cs="Times New Roman"/>
                <w:color w:val="1E1650"/>
                <w:sz w:val="24"/>
                <w:szCs w:val="24"/>
                <w:lang w:eastAsia="ru-RU"/>
              </w:rPr>
            </w:pPr>
            <w:r w:rsidRPr="00DD24BA">
              <w:rPr>
                <w:rFonts w:ascii="Verdana" w:eastAsia="Times New Roman" w:hAnsi="Verdana" w:cs="Times New Roman"/>
                <w:noProof/>
                <w:color w:val="1E1650"/>
                <w:sz w:val="24"/>
                <w:szCs w:val="24"/>
                <w:lang w:eastAsia="ru-RU"/>
              </w:rPr>
              <w:drawing>
                <wp:inline distT="0" distB="0" distL="0" distR="0">
                  <wp:extent cx="10160" cy="191135"/>
                  <wp:effectExtent l="0" t="0" r="0" b="0"/>
                  <wp:docPr id="2" name="Рисунок 2" descr="http://eng.zarubezhexpo.ru/i/pi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eng.zarubezhexpo.ru/i/pix.gif"/>
                          <pic:cNvPicPr>
                            <a:picLocks noChangeAspect="1" noChangeArrowheads="1"/>
                          </pic:cNvPicPr>
                        </pic:nvPicPr>
                        <pic:blipFill>
                          <a:blip r:embed="rId5"/>
                          <a:srcRect/>
                          <a:stretch>
                            <a:fillRect/>
                          </a:stretch>
                        </pic:blipFill>
                        <pic:spPr bwMode="auto">
                          <a:xfrm>
                            <a:off x="0" y="0"/>
                            <a:ext cx="10160" cy="191135"/>
                          </a:xfrm>
                          <a:prstGeom prst="rect">
                            <a:avLst/>
                          </a:prstGeom>
                          <a:noFill/>
                          <a:ln w="9525">
                            <a:noFill/>
                            <a:miter lim="800000"/>
                            <a:headEnd/>
                            <a:tailEnd/>
                          </a:ln>
                        </pic:spPr>
                      </pic:pic>
                    </a:graphicData>
                  </a:graphic>
                </wp:inline>
              </w:drawing>
            </w:r>
          </w:p>
        </w:tc>
      </w:tr>
      <w:tr w:rsidR="00862B38" w:rsidRPr="00DD24BA">
        <w:trPr>
          <w:tblCellSpacing w:w="0" w:type="dxa"/>
        </w:trPr>
        <w:tc>
          <w:tcPr>
            <w:tcW w:w="0" w:type="auto"/>
            <w:vAlign w:val="center"/>
            <w:hideMark/>
          </w:tcPr>
          <w:p w:rsidR="00862B38" w:rsidRPr="00DD24BA" w:rsidRDefault="00862B38" w:rsidP="00862B38">
            <w:pPr>
              <w:spacing w:after="0" w:line="253" w:lineRule="atLeast"/>
              <w:rPr>
                <w:rFonts w:ascii="Verdana" w:eastAsia="Times New Roman" w:hAnsi="Verdana" w:cs="Times New Roman"/>
                <w:color w:val="0F00C3"/>
                <w:sz w:val="24"/>
                <w:szCs w:val="24"/>
                <w:lang w:eastAsia="ru-RU"/>
              </w:rPr>
            </w:pPr>
          </w:p>
        </w:tc>
      </w:tr>
      <w:tr w:rsidR="00862B38" w:rsidRPr="00DD24BA">
        <w:trPr>
          <w:tblCellSpacing w:w="0" w:type="dxa"/>
        </w:trPr>
        <w:tc>
          <w:tcPr>
            <w:tcW w:w="0" w:type="auto"/>
            <w:vAlign w:val="center"/>
            <w:hideMark/>
          </w:tcPr>
          <w:p w:rsidR="00862B38" w:rsidRPr="00DD24BA" w:rsidRDefault="00862B38" w:rsidP="00862B38">
            <w:pPr>
              <w:spacing w:after="0" w:line="240" w:lineRule="auto"/>
              <w:rPr>
                <w:rFonts w:ascii="Verdana" w:eastAsia="Times New Roman" w:hAnsi="Verdana" w:cs="Times New Roman"/>
                <w:color w:val="1E1650"/>
                <w:sz w:val="24"/>
                <w:szCs w:val="24"/>
                <w:lang w:eastAsia="ru-RU"/>
              </w:rPr>
            </w:pPr>
            <w:r w:rsidRPr="00DD24BA">
              <w:rPr>
                <w:rFonts w:ascii="Verdana" w:eastAsia="Times New Roman" w:hAnsi="Verdana" w:cs="Times New Roman"/>
                <w:noProof/>
                <w:color w:val="1E1650"/>
                <w:sz w:val="24"/>
                <w:szCs w:val="24"/>
                <w:lang w:eastAsia="ru-RU"/>
              </w:rPr>
              <w:drawing>
                <wp:inline distT="0" distB="0" distL="0" distR="0">
                  <wp:extent cx="10160" cy="191135"/>
                  <wp:effectExtent l="0" t="0" r="0" b="0"/>
                  <wp:docPr id="3" name="Рисунок 3" descr="http://eng.zarubezhexpo.ru/i/pi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eng.zarubezhexpo.ru/i/pix.gif"/>
                          <pic:cNvPicPr>
                            <a:picLocks noChangeAspect="1" noChangeArrowheads="1"/>
                          </pic:cNvPicPr>
                        </pic:nvPicPr>
                        <pic:blipFill>
                          <a:blip r:embed="rId5"/>
                          <a:srcRect/>
                          <a:stretch>
                            <a:fillRect/>
                          </a:stretch>
                        </pic:blipFill>
                        <pic:spPr bwMode="auto">
                          <a:xfrm>
                            <a:off x="0" y="0"/>
                            <a:ext cx="10160" cy="191135"/>
                          </a:xfrm>
                          <a:prstGeom prst="rect">
                            <a:avLst/>
                          </a:prstGeom>
                          <a:noFill/>
                          <a:ln w="9525">
                            <a:noFill/>
                            <a:miter lim="800000"/>
                            <a:headEnd/>
                            <a:tailEnd/>
                          </a:ln>
                        </pic:spPr>
                      </pic:pic>
                    </a:graphicData>
                  </a:graphic>
                </wp:inline>
              </w:drawing>
            </w:r>
          </w:p>
        </w:tc>
      </w:tr>
      <w:tr w:rsidR="00862B38" w:rsidRPr="00531D2C">
        <w:trPr>
          <w:tblCellSpacing w:w="0" w:type="dxa"/>
        </w:trPr>
        <w:tc>
          <w:tcPr>
            <w:tcW w:w="0" w:type="auto"/>
            <w:vAlign w:val="center"/>
            <w:hideMark/>
          </w:tcPr>
          <w:p w:rsidR="00D41D61" w:rsidRPr="00DD24BA" w:rsidRDefault="00CB4569" w:rsidP="00CB4569">
            <w:pPr>
              <w:spacing w:before="100" w:beforeAutospacing="1" w:after="100" w:afterAutospacing="1" w:line="240" w:lineRule="auto"/>
              <w:jc w:val="center"/>
              <w:rPr>
                <w:rFonts w:ascii="Verdana" w:eastAsia="Times New Roman" w:hAnsi="Verdana" w:cs="Times New Roman"/>
                <w:color w:val="2B4A8A"/>
                <w:sz w:val="24"/>
                <w:szCs w:val="24"/>
                <w:lang w:val="en-US" w:eastAsia="ru-RU"/>
              </w:rPr>
            </w:pPr>
            <w:r>
              <w:rPr>
                <w:rFonts w:ascii="Verdana" w:eastAsia="Times New Roman" w:hAnsi="Verdana" w:cs="Times New Roman"/>
                <w:color w:val="2B4A8A"/>
                <w:sz w:val="24"/>
                <w:szCs w:val="24"/>
                <w:lang w:val="en-US" w:eastAsia="ru-RU"/>
              </w:rPr>
              <w:t xml:space="preserve">Third </w:t>
            </w:r>
            <w:r w:rsidR="00D41D61" w:rsidRPr="00DD24BA">
              <w:rPr>
                <w:rFonts w:ascii="Verdana" w:eastAsia="Times New Roman" w:hAnsi="Verdana" w:cs="Times New Roman"/>
                <w:color w:val="2B4A8A"/>
                <w:sz w:val="24"/>
                <w:szCs w:val="24"/>
                <w:lang w:val="en-US" w:eastAsia="ru-RU"/>
              </w:rPr>
              <w:t xml:space="preserve">International Industrial exhibition </w:t>
            </w:r>
            <w:r w:rsidR="00862B38" w:rsidRPr="00DD24BA">
              <w:rPr>
                <w:rFonts w:ascii="Verdana" w:eastAsia="Times New Roman" w:hAnsi="Verdana" w:cs="Times New Roman"/>
                <w:color w:val="2B4A8A"/>
                <w:sz w:val="24"/>
                <w:szCs w:val="24"/>
                <w:lang w:val="en-US" w:eastAsia="ru-RU"/>
              </w:rPr>
              <w:t xml:space="preserve">EXPO-RUSSIA VIETNAM </w:t>
            </w:r>
            <w:proofErr w:type="gramStart"/>
            <w:r w:rsidR="00862B38" w:rsidRPr="00DD24BA">
              <w:rPr>
                <w:rFonts w:ascii="Verdana" w:eastAsia="Times New Roman" w:hAnsi="Verdana" w:cs="Times New Roman"/>
                <w:color w:val="2B4A8A"/>
                <w:sz w:val="24"/>
                <w:szCs w:val="24"/>
                <w:lang w:val="en-US" w:eastAsia="ru-RU"/>
              </w:rPr>
              <w:t>201</w:t>
            </w:r>
            <w:r w:rsidR="00A67957" w:rsidRPr="00A67957">
              <w:rPr>
                <w:rFonts w:ascii="Verdana" w:eastAsia="Times New Roman" w:hAnsi="Verdana" w:cs="Times New Roman"/>
                <w:color w:val="2B4A8A"/>
                <w:sz w:val="24"/>
                <w:szCs w:val="24"/>
                <w:lang w:val="en-US" w:eastAsia="ru-RU"/>
              </w:rPr>
              <w:t>9</w:t>
            </w:r>
            <w:r w:rsidR="00862B38" w:rsidRPr="00DD24BA">
              <w:rPr>
                <w:rFonts w:ascii="Verdana" w:eastAsia="Times New Roman" w:hAnsi="Verdana" w:cs="Times New Roman"/>
                <w:color w:val="2B4A8A"/>
                <w:sz w:val="24"/>
                <w:szCs w:val="24"/>
                <w:lang w:val="en-US" w:eastAsia="ru-RU"/>
              </w:rPr>
              <w:t>,</w:t>
            </w:r>
            <w:proofErr w:type="gramEnd"/>
            <w:r w:rsidR="00862B38" w:rsidRPr="00DD24BA">
              <w:rPr>
                <w:rFonts w:ascii="Verdana" w:eastAsia="Times New Roman" w:hAnsi="Verdana" w:cs="Times New Roman"/>
                <w:color w:val="2B4A8A"/>
                <w:sz w:val="24"/>
                <w:szCs w:val="24"/>
                <w:lang w:val="en-US" w:eastAsia="ru-RU"/>
              </w:rPr>
              <w:t xml:space="preserve"> will be held on the 1</w:t>
            </w:r>
            <w:r w:rsidR="00531D2C" w:rsidRPr="00531D2C">
              <w:rPr>
                <w:rFonts w:ascii="Verdana" w:eastAsia="Times New Roman" w:hAnsi="Verdana" w:cs="Times New Roman"/>
                <w:color w:val="2B4A8A"/>
                <w:sz w:val="24"/>
                <w:szCs w:val="24"/>
                <w:lang w:val="en-US" w:eastAsia="ru-RU"/>
              </w:rPr>
              <w:t>4</w:t>
            </w:r>
            <w:r>
              <w:rPr>
                <w:rFonts w:ascii="Verdana" w:eastAsia="Times New Roman" w:hAnsi="Verdana" w:cs="Times New Roman"/>
                <w:color w:val="2B4A8A"/>
                <w:sz w:val="24"/>
                <w:szCs w:val="24"/>
                <w:lang w:val="en-US" w:eastAsia="ru-RU"/>
              </w:rPr>
              <w:t xml:space="preserve"> - </w:t>
            </w:r>
            <w:r w:rsidR="00531D2C" w:rsidRPr="00531D2C">
              <w:rPr>
                <w:rFonts w:ascii="Verdana" w:eastAsia="Times New Roman" w:hAnsi="Verdana" w:cs="Times New Roman"/>
                <w:color w:val="2B4A8A"/>
                <w:sz w:val="24"/>
                <w:szCs w:val="24"/>
                <w:lang w:val="en-US" w:eastAsia="ru-RU"/>
              </w:rPr>
              <w:t>16</w:t>
            </w:r>
            <w:r>
              <w:rPr>
                <w:rFonts w:ascii="Verdana" w:eastAsia="Times New Roman" w:hAnsi="Verdana" w:cs="Times New Roman"/>
                <w:color w:val="2B4A8A"/>
                <w:sz w:val="24"/>
                <w:szCs w:val="24"/>
                <w:lang w:val="en-US" w:eastAsia="ru-RU"/>
              </w:rPr>
              <w:t xml:space="preserve"> of </w:t>
            </w:r>
            <w:r w:rsidR="00531D2C">
              <w:rPr>
                <w:rFonts w:ascii="Verdana" w:eastAsia="Times New Roman" w:hAnsi="Verdana" w:cs="Times New Roman"/>
                <w:color w:val="2B4A8A"/>
                <w:sz w:val="24"/>
                <w:szCs w:val="24"/>
                <w:lang w:val="en-US" w:eastAsia="ru-RU"/>
              </w:rPr>
              <w:t>Nov</w:t>
            </w:r>
            <w:r>
              <w:rPr>
                <w:rFonts w:ascii="Verdana" w:eastAsia="Times New Roman" w:hAnsi="Verdana" w:cs="Times New Roman"/>
                <w:color w:val="2B4A8A"/>
                <w:sz w:val="24"/>
                <w:szCs w:val="24"/>
                <w:lang w:val="en-US" w:eastAsia="ru-RU"/>
              </w:rPr>
              <w:t>ember in</w:t>
            </w:r>
            <w:r w:rsidR="00862B38" w:rsidRPr="00DD24BA">
              <w:rPr>
                <w:rFonts w:ascii="Verdana" w:eastAsia="Times New Roman" w:hAnsi="Verdana" w:cs="Times New Roman"/>
                <w:color w:val="2B4A8A"/>
                <w:sz w:val="24"/>
                <w:szCs w:val="24"/>
                <w:lang w:val="en-US" w:eastAsia="ru-RU"/>
              </w:rPr>
              <w:t xml:space="preserve"> Hanoi.</w:t>
            </w:r>
          </w:p>
          <w:p w:rsidR="00862B38" w:rsidRPr="00DD24BA" w:rsidRDefault="00D41D61" w:rsidP="00862B38">
            <w:pPr>
              <w:spacing w:before="100" w:beforeAutospacing="1" w:after="100" w:afterAutospacing="1" w:line="240" w:lineRule="auto"/>
              <w:rPr>
                <w:rFonts w:ascii="Verdana" w:eastAsia="Times New Roman" w:hAnsi="Verdana" w:cs="Times New Roman"/>
                <w:color w:val="2B4A8A"/>
                <w:sz w:val="24"/>
                <w:szCs w:val="24"/>
                <w:lang w:val="en-US" w:eastAsia="ru-RU"/>
              </w:rPr>
            </w:pPr>
            <w:r w:rsidRPr="00DD24BA">
              <w:rPr>
                <w:rFonts w:ascii="Verdana" w:eastAsia="Times New Roman" w:hAnsi="Verdana" w:cs="Times New Roman"/>
                <w:color w:val="2B4A8A"/>
                <w:sz w:val="24"/>
                <w:szCs w:val="24"/>
                <w:lang w:val="en-US" w:eastAsia="ru-RU"/>
              </w:rPr>
              <w:t xml:space="preserve">VCCI will </w:t>
            </w:r>
            <w:proofErr w:type="gramStart"/>
            <w:r w:rsidRPr="00DD24BA">
              <w:rPr>
                <w:rFonts w:ascii="Verdana" w:eastAsia="Times New Roman" w:hAnsi="Verdana" w:cs="Times New Roman"/>
                <w:color w:val="2B4A8A"/>
                <w:sz w:val="24"/>
                <w:szCs w:val="24"/>
                <w:lang w:val="en-US" w:eastAsia="ru-RU"/>
              </w:rPr>
              <w:t xml:space="preserve">organize </w:t>
            </w:r>
            <w:r w:rsidR="00862B38" w:rsidRPr="00DD24BA">
              <w:rPr>
                <w:rFonts w:ascii="Verdana" w:eastAsia="Times New Roman" w:hAnsi="Verdana" w:cs="Times New Roman"/>
                <w:color w:val="2B4A8A"/>
                <w:sz w:val="24"/>
                <w:szCs w:val="24"/>
                <w:lang w:val="en-US" w:eastAsia="ru-RU"/>
              </w:rPr>
              <w:t xml:space="preserve"> the</w:t>
            </w:r>
            <w:proofErr w:type="gramEnd"/>
            <w:r w:rsidR="00862B38" w:rsidRPr="00DD24BA">
              <w:rPr>
                <w:rFonts w:ascii="Verdana" w:eastAsia="Times New Roman" w:hAnsi="Verdana" w:cs="Times New Roman"/>
                <w:color w:val="2B4A8A"/>
                <w:sz w:val="24"/>
                <w:szCs w:val="24"/>
                <w:lang w:val="en-US" w:eastAsia="ru-RU"/>
              </w:rPr>
              <w:t xml:space="preserve"> Russian-Vietnamese business forum, which will be</w:t>
            </w:r>
            <w:r w:rsidR="00DD24BA" w:rsidRPr="00DD24BA">
              <w:rPr>
                <w:rFonts w:ascii="Verdana" w:eastAsia="Times New Roman" w:hAnsi="Verdana" w:cs="Times New Roman"/>
                <w:color w:val="2B4A8A"/>
                <w:sz w:val="24"/>
                <w:szCs w:val="24"/>
                <w:lang w:val="en-US" w:eastAsia="ru-RU"/>
              </w:rPr>
              <w:t xml:space="preserve"> held during the exhibition, 1</w:t>
            </w:r>
            <w:r w:rsidR="00531D2C">
              <w:rPr>
                <w:rFonts w:ascii="Verdana" w:eastAsia="Times New Roman" w:hAnsi="Verdana" w:cs="Times New Roman"/>
                <w:color w:val="2B4A8A"/>
                <w:sz w:val="24"/>
                <w:szCs w:val="24"/>
                <w:lang w:val="en-US" w:eastAsia="ru-RU"/>
              </w:rPr>
              <w:t>4</w:t>
            </w:r>
            <w:r w:rsidR="00CB4569">
              <w:rPr>
                <w:rFonts w:ascii="Verdana" w:eastAsia="Times New Roman" w:hAnsi="Verdana" w:cs="Times New Roman"/>
                <w:color w:val="2B4A8A"/>
                <w:sz w:val="24"/>
                <w:szCs w:val="24"/>
                <w:lang w:val="en-US" w:eastAsia="ru-RU"/>
              </w:rPr>
              <w:t>-</w:t>
            </w:r>
            <w:r w:rsidR="00531D2C">
              <w:rPr>
                <w:rFonts w:ascii="Verdana" w:eastAsia="Times New Roman" w:hAnsi="Verdana" w:cs="Times New Roman"/>
                <w:color w:val="2B4A8A"/>
                <w:sz w:val="24"/>
                <w:szCs w:val="24"/>
                <w:lang w:val="en-US" w:eastAsia="ru-RU"/>
              </w:rPr>
              <w:t>16</w:t>
            </w:r>
            <w:r w:rsidR="00862B38" w:rsidRPr="00DD24BA">
              <w:rPr>
                <w:rFonts w:ascii="Verdana" w:eastAsia="Times New Roman" w:hAnsi="Verdana" w:cs="Times New Roman"/>
                <w:color w:val="2B4A8A"/>
                <w:sz w:val="24"/>
                <w:szCs w:val="24"/>
                <w:lang w:val="en-US" w:eastAsia="ru-RU"/>
              </w:rPr>
              <w:t xml:space="preserve"> </w:t>
            </w:r>
            <w:r w:rsidR="00531D2C">
              <w:rPr>
                <w:rFonts w:ascii="Verdana" w:eastAsia="Times New Roman" w:hAnsi="Verdana" w:cs="Times New Roman"/>
                <w:color w:val="2B4A8A"/>
                <w:sz w:val="24"/>
                <w:szCs w:val="24"/>
                <w:lang w:val="en-US" w:eastAsia="ru-RU"/>
              </w:rPr>
              <w:t>Nov</w:t>
            </w:r>
            <w:r w:rsidR="00862B38" w:rsidRPr="00DD24BA">
              <w:rPr>
                <w:rFonts w:ascii="Verdana" w:eastAsia="Times New Roman" w:hAnsi="Verdana" w:cs="Times New Roman"/>
                <w:color w:val="2B4A8A"/>
                <w:sz w:val="24"/>
                <w:szCs w:val="24"/>
                <w:lang w:val="en-US" w:eastAsia="ru-RU"/>
              </w:rPr>
              <w:t>ember 201</w:t>
            </w:r>
            <w:r w:rsidR="00A67957" w:rsidRPr="00A67957">
              <w:rPr>
                <w:rFonts w:ascii="Verdana" w:eastAsia="Times New Roman" w:hAnsi="Verdana" w:cs="Times New Roman"/>
                <w:color w:val="2B4A8A"/>
                <w:sz w:val="24"/>
                <w:szCs w:val="24"/>
                <w:lang w:val="en-US" w:eastAsia="ru-RU"/>
              </w:rPr>
              <w:t>9</w:t>
            </w:r>
            <w:r w:rsidR="00862B38" w:rsidRPr="00DD24BA">
              <w:rPr>
                <w:rFonts w:ascii="Verdana" w:eastAsia="Times New Roman" w:hAnsi="Verdana" w:cs="Times New Roman"/>
                <w:color w:val="2B4A8A"/>
                <w:sz w:val="24"/>
                <w:szCs w:val="24"/>
                <w:lang w:val="en-US" w:eastAsia="ru-RU"/>
              </w:rPr>
              <w:t>.</w:t>
            </w:r>
          </w:p>
          <w:p w:rsidR="00BF3097" w:rsidRPr="00DD24BA" w:rsidRDefault="00BF3097" w:rsidP="00BF3097">
            <w:pPr>
              <w:pStyle w:val="a4"/>
              <w:rPr>
                <w:rFonts w:ascii="Verdana" w:hAnsi="Verdana"/>
                <w:color w:val="1E1650"/>
                <w:lang w:val="en-US"/>
              </w:rPr>
            </w:pPr>
            <w:r w:rsidRPr="00DD24BA">
              <w:rPr>
                <w:rStyle w:val="a7"/>
                <w:rFonts w:ascii="Verdana" w:hAnsi="Verdana"/>
                <w:color w:val="2B4A8A"/>
                <w:lang w:val="en-US"/>
              </w:rPr>
              <w:t>Thematic sections of an exhibition:</w:t>
            </w:r>
          </w:p>
          <w:p w:rsidR="00BF3097" w:rsidRPr="00DD24BA" w:rsidRDefault="00BF3097" w:rsidP="00BF3097">
            <w:pPr>
              <w:pStyle w:val="a4"/>
              <w:spacing w:before="0" w:beforeAutospacing="0" w:after="0" w:afterAutospacing="0"/>
              <w:rPr>
                <w:rFonts w:ascii="Verdana" w:hAnsi="Verdana"/>
                <w:color w:val="1E1650"/>
                <w:lang w:val="en-US"/>
              </w:rPr>
            </w:pPr>
            <w:r w:rsidRPr="00DD24BA">
              <w:rPr>
                <w:rFonts w:ascii="Verdana" w:hAnsi="Verdana"/>
                <w:color w:val="2B4A8A"/>
                <w:lang w:val="en-US"/>
              </w:rPr>
              <w:t>•energy,</w:t>
            </w:r>
          </w:p>
          <w:p w:rsidR="00BF3097" w:rsidRPr="00DD24BA" w:rsidRDefault="00BF3097" w:rsidP="00BF3097">
            <w:pPr>
              <w:pStyle w:val="a4"/>
              <w:spacing w:before="0" w:beforeAutospacing="0" w:after="0" w:afterAutospacing="0"/>
              <w:rPr>
                <w:rFonts w:ascii="Verdana" w:hAnsi="Verdana"/>
                <w:color w:val="1E1650"/>
                <w:lang w:val="en-US"/>
              </w:rPr>
            </w:pPr>
            <w:r w:rsidRPr="00DD24BA">
              <w:rPr>
                <w:rFonts w:ascii="Verdana" w:hAnsi="Verdana"/>
                <w:color w:val="2B4A8A"/>
                <w:lang w:val="en-US"/>
              </w:rPr>
              <w:t xml:space="preserve">•transport infrastructure, </w:t>
            </w:r>
          </w:p>
          <w:p w:rsidR="00BF3097" w:rsidRPr="00DD24BA" w:rsidRDefault="00BF3097" w:rsidP="00BF3097">
            <w:pPr>
              <w:pStyle w:val="a4"/>
              <w:spacing w:before="0" w:beforeAutospacing="0" w:after="0" w:afterAutospacing="0"/>
              <w:rPr>
                <w:rFonts w:ascii="Verdana" w:hAnsi="Verdana"/>
                <w:color w:val="1E1650"/>
                <w:lang w:val="en-US"/>
              </w:rPr>
            </w:pPr>
            <w:r w:rsidRPr="00DD24BA">
              <w:rPr>
                <w:rFonts w:ascii="Verdana" w:hAnsi="Verdana"/>
                <w:color w:val="2B4A8A"/>
                <w:lang w:val="en-US"/>
              </w:rPr>
              <w:t xml:space="preserve">•hi-tech and innovative branches, </w:t>
            </w:r>
          </w:p>
          <w:p w:rsidR="00BF3097" w:rsidRPr="00DD24BA" w:rsidRDefault="00BF3097" w:rsidP="00BF3097">
            <w:pPr>
              <w:pStyle w:val="a4"/>
              <w:spacing w:before="0" w:beforeAutospacing="0" w:after="0" w:afterAutospacing="0"/>
              <w:rPr>
                <w:rFonts w:ascii="Verdana" w:hAnsi="Verdana"/>
                <w:color w:val="1E1650"/>
                <w:lang w:val="en-US"/>
              </w:rPr>
            </w:pPr>
            <w:r w:rsidRPr="00DD24BA">
              <w:rPr>
                <w:rFonts w:ascii="Verdana" w:hAnsi="Verdana"/>
                <w:color w:val="2B4A8A"/>
                <w:lang w:val="en-US"/>
              </w:rPr>
              <w:t xml:space="preserve">•telecommunication and communication, </w:t>
            </w:r>
          </w:p>
          <w:p w:rsidR="00BF3097" w:rsidRPr="00DD24BA" w:rsidRDefault="00BF3097" w:rsidP="00BF3097">
            <w:pPr>
              <w:pStyle w:val="a4"/>
              <w:spacing w:before="0" w:beforeAutospacing="0" w:after="0" w:afterAutospacing="0"/>
              <w:rPr>
                <w:rFonts w:ascii="Verdana" w:hAnsi="Verdana"/>
                <w:color w:val="1E1650"/>
                <w:lang w:val="en-US"/>
              </w:rPr>
            </w:pPr>
            <w:r w:rsidRPr="00DD24BA">
              <w:rPr>
                <w:rFonts w:ascii="Verdana" w:hAnsi="Verdana"/>
                <w:color w:val="2B4A8A"/>
                <w:lang w:val="en-US"/>
              </w:rPr>
              <w:t>•agriculture,</w:t>
            </w:r>
          </w:p>
          <w:p w:rsidR="00BF3097" w:rsidRPr="00DD24BA" w:rsidRDefault="00BF3097" w:rsidP="00BF3097">
            <w:pPr>
              <w:pStyle w:val="a4"/>
              <w:spacing w:before="0" w:beforeAutospacing="0" w:after="0" w:afterAutospacing="0"/>
              <w:rPr>
                <w:rFonts w:ascii="Verdana" w:hAnsi="Verdana"/>
                <w:color w:val="1E1650"/>
                <w:lang w:val="en-US"/>
              </w:rPr>
            </w:pPr>
            <w:r w:rsidRPr="00DD24BA">
              <w:rPr>
                <w:rFonts w:ascii="Verdana" w:hAnsi="Verdana"/>
                <w:color w:val="2B4A8A"/>
                <w:lang w:val="en-US"/>
              </w:rPr>
              <w:t xml:space="preserve">•medical technologies, </w:t>
            </w:r>
          </w:p>
          <w:p w:rsidR="00BF3097" w:rsidRPr="00DD24BA" w:rsidRDefault="00BF3097" w:rsidP="00BF3097">
            <w:pPr>
              <w:pStyle w:val="a4"/>
              <w:spacing w:before="0" w:beforeAutospacing="0" w:after="0" w:afterAutospacing="0"/>
              <w:rPr>
                <w:rFonts w:ascii="Verdana" w:hAnsi="Verdana"/>
                <w:color w:val="1E1650"/>
                <w:lang w:val="en-US"/>
              </w:rPr>
            </w:pPr>
            <w:r w:rsidRPr="00DD24BA">
              <w:rPr>
                <w:rFonts w:ascii="Verdana" w:hAnsi="Verdana"/>
                <w:color w:val="2B4A8A"/>
                <w:lang w:val="en-US"/>
              </w:rPr>
              <w:t xml:space="preserve">•construction engineering, </w:t>
            </w:r>
          </w:p>
          <w:p w:rsidR="00BF3097" w:rsidRPr="00DD24BA" w:rsidRDefault="00BF3097" w:rsidP="00BF3097">
            <w:pPr>
              <w:pStyle w:val="a4"/>
              <w:spacing w:before="0" w:beforeAutospacing="0" w:after="0" w:afterAutospacing="0"/>
              <w:rPr>
                <w:rFonts w:ascii="Verdana" w:hAnsi="Verdana"/>
                <w:color w:val="1E1650"/>
                <w:lang w:val="en-US"/>
              </w:rPr>
            </w:pPr>
            <w:r w:rsidRPr="00DD24BA">
              <w:rPr>
                <w:rFonts w:ascii="Verdana" w:hAnsi="Verdana"/>
                <w:color w:val="2B4A8A"/>
                <w:lang w:val="en-US"/>
              </w:rPr>
              <w:t>•education,</w:t>
            </w:r>
          </w:p>
          <w:p w:rsidR="00BF3097" w:rsidRPr="00DD24BA" w:rsidRDefault="00BF3097" w:rsidP="00BF3097">
            <w:pPr>
              <w:pStyle w:val="a4"/>
              <w:spacing w:before="0" w:beforeAutospacing="0" w:after="0" w:afterAutospacing="0"/>
              <w:rPr>
                <w:rFonts w:ascii="Verdana" w:hAnsi="Verdana"/>
                <w:color w:val="1E1650"/>
                <w:lang w:val="en-US"/>
              </w:rPr>
            </w:pPr>
            <w:r w:rsidRPr="00DD24BA">
              <w:rPr>
                <w:rFonts w:ascii="Verdana" w:hAnsi="Verdana"/>
                <w:color w:val="2B4A8A"/>
                <w:lang w:val="en-US"/>
              </w:rPr>
              <w:t>•mining industry,</w:t>
            </w:r>
          </w:p>
          <w:p w:rsidR="00BF3097" w:rsidRPr="00DD24BA" w:rsidRDefault="00BF3097" w:rsidP="00BF3097">
            <w:pPr>
              <w:pStyle w:val="a4"/>
              <w:spacing w:before="0" w:beforeAutospacing="0" w:after="0" w:afterAutospacing="0"/>
              <w:rPr>
                <w:rFonts w:ascii="Verdana" w:hAnsi="Verdana"/>
                <w:color w:val="1E1650"/>
                <w:lang w:val="en-US"/>
              </w:rPr>
            </w:pPr>
            <w:r w:rsidRPr="00DD24BA">
              <w:rPr>
                <w:rFonts w:ascii="Verdana" w:hAnsi="Verdana"/>
                <w:color w:val="2B4A8A"/>
                <w:lang w:val="en-US"/>
              </w:rPr>
              <w:t>•chemical industry</w:t>
            </w:r>
          </w:p>
          <w:p w:rsidR="00BF3097" w:rsidRPr="00DD24BA" w:rsidRDefault="00BF3097" w:rsidP="00BF3097">
            <w:pPr>
              <w:pStyle w:val="a4"/>
              <w:spacing w:before="0" w:beforeAutospacing="0" w:after="0" w:afterAutospacing="0"/>
              <w:rPr>
                <w:rFonts w:ascii="Verdana" w:hAnsi="Verdana"/>
                <w:color w:val="1E1650"/>
                <w:lang w:val="en-US"/>
              </w:rPr>
            </w:pPr>
            <w:r w:rsidRPr="00DD24BA">
              <w:rPr>
                <w:rFonts w:ascii="Verdana" w:hAnsi="Verdana"/>
                <w:color w:val="2B4A8A"/>
                <w:lang w:val="en-US"/>
              </w:rPr>
              <w:t>•construction industry,</w:t>
            </w:r>
          </w:p>
          <w:p w:rsidR="00BF3097" w:rsidRPr="00DD24BA" w:rsidRDefault="00BF3097" w:rsidP="00BF3097">
            <w:pPr>
              <w:pStyle w:val="a4"/>
              <w:spacing w:before="0" w:beforeAutospacing="0" w:after="0" w:afterAutospacing="0"/>
              <w:rPr>
                <w:rFonts w:ascii="Verdana" w:hAnsi="Verdana"/>
                <w:color w:val="2B4A8A"/>
                <w:lang w:val="en-US"/>
              </w:rPr>
            </w:pPr>
            <w:r w:rsidRPr="00DD24BA">
              <w:rPr>
                <w:rFonts w:ascii="Verdana" w:hAnsi="Verdana"/>
                <w:color w:val="2B4A8A"/>
                <w:lang w:val="en-US"/>
              </w:rPr>
              <w:t>••oil and gas industry,</w:t>
            </w:r>
          </w:p>
          <w:p w:rsidR="00BF3097" w:rsidRPr="00DD24BA" w:rsidRDefault="00BF3097" w:rsidP="00BF3097">
            <w:pPr>
              <w:pStyle w:val="a4"/>
              <w:spacing w:before="0" w:beforeAutospacing="0" w:after="0" w:afterAutospacing="0"/>
              <w:rPr>
                <w:rFonts w:ascii="Verdana" w:hAnsi="Verdana"/>
                <w:color w:val="2B4A8A"/>
                <w:lang w:val="en-US"/>
              </w:rPr>
            </w:pPr>
            <w:r w:rsidRPr="00DD24BA">
              <w:rPr>
                <w:rFonts w:ascii="Verdana" w:hAnsi="Verdana"/>
                <w:color w:val="2B4A8A"/>
                <w:lang w:val="en-US"/>
              </w:rPr>
              <w:t>•engineering industry,</w:t>
            </w:r>
          </w:p>
          <w:p w:rsidR="00BF3097" w:rsidRPr="00DD24BA" w:rsidRDefault="00BF3097" w:rsidP="00BF3097">
            <w:pPr>
              <w:pStyle w:val="a4"/>
              <w:spacing w:before="0" w:beforeAutospacing="0" w:after="0" w:afterAutospacing="0"/>
              <w:rPr>
                <w:rFonts w:ascii="Verdana" w:hAnsi="Verdana"/>
                <w:color w:val="2B4A8A"/>
                <w:lang w:val="en-US"/>
              </w:rPr>
            </w:pPr>
            <w:r w:rsidRPr="00DD24BA">
              <w:rPr>
                <w:rFonts w:ascii="Verdana" w:hAnsi="Verdana"/>
                <w:color w:val="2B4A8A"/>
                <w:lang w:val="en-US"/>
              </w:rPr>
              <w:t>•metal production,</w:t>
            </w:r>
          </w:p>
          <w:p w:rsidR="00BF3097" w:rsidRPr="00DD24BA" w:rsidRDefault="00BF3097" w:rsidP="00BF3097">
            <w:pPr>
              <w:pStyle w:val="a4"/>
              <w:spacing w:before="0" w:beforeAutospacing="0" w:after="0" w:afterAutospacing="0"/>
              <w:rPr>
                <w:rFonts w:ascii="Verdana" w:hAnsi="Verdana"/>
                <w:color w:val="2B4A8A"/>
                <w:lang w:val="en-US"/>
              </w:rPr>
            </w:pPr>
            <w:r w:rsidRPr="00DD24BA">
              <w:rPr>
                <w:rFonts w:ascii="Verdana" w:hAnsi="Verdana"/>
                <w:color w:val="2B4A8A"/>
                <w:lang w:val="en-US"/>
              </w:rPr>
              <w:t>•water management,</w:t>
            </w:r>
          </w:p>
          <w:p w:rsidR="00BF3097" w:rsidRPr="00DD24BA" w:rsidRDefault="00BF3097" w:rsidP="00BF3097">
            <w:pPr>
              <w:pStyle w:val="a4"/>
              <w:spacing w:before="0" w:beforeAutospacing="0" w:after="0" w:afterAutospacing="0"/>
              <w:rPr>
                <w:rFonts w:ascii="Verdana" w:hAnsi="Verdana"/>
                <w:color w:val="2B4A8A"/>
                <w:lang w:val="en-US"/>
              </w:rPr>
            </w:pPr>
            <w:r w:rsidRPr="00DD24BA">
              <w:rPr>
                <w:rFonts w:ascii="Verdana" w:hAnsi="Verdana"/>
                <w:color w:val="2B4A8A"/>
                <w:lang w:val="en-US"/>
              </w:rPr>
              <w:t>•aeronautical engineering,</w:t>
            </w:r>
          </w:p>
          <w:p w:rsidR="00BF3097" w:rsidRPr="00DD24BA" w:rsidRDefault="00BF3097" w:rsidP="00BF3097">
            <w:pPr>
              <w:pStyle w:val="a4"/>
              <w:spacing w:before="0" w:beforeAutospacing="0" w:after="0" w:afterAutospacing="0"/>
              <w:rPr>
                <w:rFonts w:ascii="Verdana" w:hAnsi="Verdana"/>
                <w:color w:val="2B4A8A"/>
                <w:lang w:val="en-US"/>
              </w:rPr>
            </w:pPr>
            <w:r w:rsidRPr="00DD24BA">
              <w:rPr>
                <w:rFonts w:ascii="Verdana" w:hAnsi="Verdana"/>
                <w:color w:val="2B4A8A"/>
                <w:lang w:val="en-US"/>
              </w:rPr>
              <w:t>•nanotechnology,</w:t>
            </w:r>
          </w:p>
          <w:p w:rsidR="00BF3097" w:rsidRPr="00DD24BA" w:rsidRDefault="00BF3097" w:rsidP="00BF3097">
            <w:pPr>
              <w:pStyle w:val="a4"/>
              <w:spacing w:before="0" w:beforeAutospacing="0" w:after="0" w:afterAutospacing="0"/>
              <w:rPr>
                <w:rFonts w:ascii="Verdana" w:hAnsi="Verdana"/>
                <w:color w:val="2B4A8A"/>
                <w:lang w:val="en-US"/>
              </w:rPr>
            </w:pPr>
            <w:r w:rsidRPr="00DD24BA">
              <w:rPr>
                <w:rFonts w:ascii="Verdana" w:hAnsi="Verdana"/>
                <w:color w:val="2B4A8A"/>
                <w:lang w:val="en-US"/>
              </w:rPr>
              <w:t>•information technology,</w:t>
            </w:r>
          </w:p>
          <w:p w:rsidR="00BF3097" w:rsidRPr="00DD24BA" w:rsidRDefault="00BF3097" w:rsidP="00BF3097">
            <w:pPr>
              <w:pStyle w:val="a4"/>
              <w:spacing w:before="0" w:beforeAutospacing="0" w:after="0" w:afterAutospacing="0"/>
              <w:rPr>
                <w:rFonts w:ascii="Verdana" w:hAnsi="Verdana"/>
                <w:color w:val="2B4A8A"/>
                <w:lang w:val="en-US"/>
              </w:rPr>
            </w:pPr>
            <w:r w:rsidRPr="00DD24BA">
              <w:rPr>
                <w:rFonts w:ascii="Verdana" w:hAnsi="Verdana"/>
                <w:color w:val="2B4A8A"/>
                <w:lang w:val="en-US"/>
              </w:rPr>
              <w:t>•consumer goods,</w:t>
            </w:r>
          </w:p>
          <w:p w:rsidR="00BF3097" w:rsidRPr="00DD24BA" w:rsidRDefault="00BF3097" w:rsidP="00BF3097">
            <w:pPr>
              <w:pStyle w:val="a4"/>
              <w:spacing w:before="0" w:beforeAutospacing="0" w:after="0" w:afterAutospacing="0"/>
              <w:rPr>
                <w:rFonts w:ascii="Verdana" w:hAnsi="Verdana"/>
                <w:color w:val="2B4A8A"/>
                <w:lang w:val="en-US"/>
              </w:rPr>
            </w:pPr>
            <w:r w:rsidRPr="00DD24BA">
              <w:rPr>
                <w:rFonts w:ascii="Verdana" w:hAnsi="Verdana"/>
                <w:color w:val="2B4A8A"/>
                <w:lang w:val="en-US"/>
              </w:rPr>
              <w:t>•regional,  capital investment, innovative project</w:t>
            </w:r>
          </w:p>
          <w:p w:rsidR="00DD24BA" w:rsidRPr="00DD24BA" w:rsidRDefault="00DD24BA" w:rsidP="00CB4569">
            <w:pPr>
              <w:pStyle w:val="a4"/>
              <w:jc w:val="both"/>
              <w:rPr>
                <w:rFonts w:ascii="Verdana" w:hAnsi="Verdana"/>
                <w:color w:val="1E1650"/>
                <w:lang w:val="en-US"/>
              </w:rPr>
            </w:pPr>
            <w:r w:rsidRPr="00DD24BA">
              <w:rPr>
                <w:rStyle w:val="a7"/>
                <w:rFonts w:ascii="Verdana" w:hAnsi="Verdana"/>
                <w:color w:val="2B4A8A"/>
                <w:lang w:val="en-US"/>
              </w:rPr>
              <w:t>The exhibition «EXPO-RUSSIA</w:t>
            </w:r>
            <w:r w:rsidRPr="00DD24BA">
              <w:rPr>
                <w:rFonts w:ascii="Verdana" w:hAnsi="Verdana"/>
                <w:color w:val="2B4A8A"/>
                <w:lang w:val="en-US"/>
              </w:rPr>
              <w:t xml:space="preserve"> </w:t>
            </w:r>
            <w:r w:rsidRPr="00DD24BA">
              <w:rPr>
                <w:rStyle w:val="a7"/>
                <w:rFonts w:ascii="Verdana" w:hAnsi="Verdana"/>
                <w:color w:val="2B4A8A"/>
                <w:lang w:val="en-US"/>
              </w:rPr>
              <w:t>VIETNAM» is organized</w:t>
            </w:r>
            <w:r w:rsidRPr="00DD24BA">
              <w:rPr>
                <w:rFonts w:ascii="Verdana" w:hAnsi="Verdana"/>
                <w:color w:val="2B4A8A"/>
                <w:lang w:val="en-US"/>
              </w:rPr>
              <w:t xml:space="preserve"> with support of the Ministry for Foreign Affairs of the Russian Federation, Chamber of Commerce and Industry of the Russian Federation, the branch ministries of the Russian Federation and the branch ministries and Republic of Vietnam </w:t>
            </w:r>
          </w:p>
          <w:p w:rsidR="00862B38" w:rsidRPr="00DD3061" w:rsidRDefault="00DD24BA" w:rsidP="00CB4569">
            <w:pPr>
              <w:pStyle w:val="a4"/>
              <w:jc w:val="both"/>
              <w:rPr>
                <w:rFonts w:ascii="Verdana" w:hAnsi="Verdana"/>
                <w:color w:val="1E1650"/>
                <w:lang w:val="en-US"/>
              </w:rPr>
            </w:pPr>
            <w:r w:rsidRPr="00DD24BA">
              <w:rPr>
                <w:rStyle w:val="a7"/>
                <w:rFonts w:ascii="Verdana" w:hAnsi="Verdana"/>
                <w:color w:val="2B4A8A"/>
                <w:lang w:val="en-US"/>
              </w:rPr>
              <w:t>The exhibition purpose:</w:t>
            </w:r>
            <w:r w:rsidRPr="00DD24BA">
              <w:rPr>
                <w:rFonts w:ascii="Verdana" w:hAnsi="Verdana"/>
                <w:color w:val="2B4A8A"/>
                <w:lang w:val="en-US"/>
              </w:rPr>
              <w:t xml:space="preserve"> Development of economic, scientific, and technical, political cooperation between the Russian Federation and Republic of Vietnam, an establishment and a strengthening of relations between the countries, development of joint business, trade and economic and investment relations. </w:t>
            </w:r>
          </w:p>
          <w:p w:rsidR="00862B38" w:rsidRPr="00DD24BA" w:rsidRDefault="00862B38" w:rsidP="00862B38">
            <w:pPr>
              <w:spacing w:before="100" w:beforeAutospacing="1" w:after="100" w:afterAutospacing="1" w:line="240" w:lineRule="auto"/>
              <w:rPr>
                <w:rFonts w:ascii="Verdana" w:eastAsia="Times New Roman" w:hAnsi="Verdana" w:cs="Times New Roman"/>
                <w:color w:val="1E1650"/>
                <w:sz w:val="24"/>
                <w:szCs w:val="24"/>
                <w:lang w:val="en-US" w:eastAsia="ru-RU"/>
              </w:rPr>
            </w:pPr>
            <w:r w:rsidRPr="00DD24BA">
              <w:rPr>
                <w:rFonts w:ascii="Verdana" w:eastAsia="Times New Roman" w:hAnsi="Verdana" w:cs="Times New Roman"/>
                <w:color w:val="2B4A8A"/>
                <w:sz w:val="24"/>
                <w:szCs w:val="24"/>
                <w:lang w:val="en-US" w:eastAsia="ru-RU"/>
              </w:rPr>
              <w:t xml:space="preserve">Detailed information about the exhibition is available on the website </w:t>
            </w:r>
            <w:hyperlink r:id="rId6" w:history="1">
              <w:r w:rsidRPr="00DD24BA">
                <w:rPr>
                  <w:rFonts w:ascii="Verdana" w:eastAsia="Times New Roman" w:hAnsi="Verdana" w:cs="Times New Roman"/>
                  <w:color w:val="2B4A8A"/>
                  <w:sz w:val="24"/>
                  <w:szCs w:val="24"/>
                  <w:lang w:val="en-US" w:eastAsia="ru-RU"/>
                </w:rPr>
                <w:t>www.zarubezhexpo.ru</w:t>
              </w:r>
            </w:hyperlink>
            <w:r w:rsidRPr="00DD24BA">
              <w:rPr>
                <w:rFonts w:ascii="Verdana" w:eastAsia="Times New Roman" w:hAnsi="Verdana" w:cs="Times New Roman"/>
                <w:color w:val="1E1650"/>
                <w:sz w:val="24"/>
                <w:szCs w:val="24"/>
                <w:lang w:val="en-US" w:eastAsia="ru-RU"/>
              </w:rPr>
              <w:br/>
            </w:r>
            <w:r w:rsidRPr="00DD24BA">
              <w:rPr>
                <w:rFonts w:ascii="Verdana" w:eastAsia="Times New Roman" w:hAnsi="Verdana" w:cs="Times New Roman"/>
                <w:color w:val="2B4A8A"/>
                <w:sz w:val="24"/>
                <w:szCs w:val="24"/>
                <w:lang w:val="en-US" w:eastAsia="ru-RU"/>
              </w:rPr>
              <w:t xml:space="preserve">To contact the press center of JSC "Zarubezh-Expo"  +7-495-721-32-36 or email </w:t>
            </w:r>
            <w:hyperlink r:id="rId7" w:history="1">
              <w:r w:rsidRPr="00DD24BA">
                <w:rPr>
                  <w:rFonts w:ascii="Verdana" w:eastAsia="Times New Roman" w:hAnsi="Verdana" w:cs="Times New Roman"/>
                  <w:color w:val="2B4A8A"/>
                  <w:sz w:val="24"/>
                  <w:szCs w:val="24"/>
                  <w:lang w:val="en-US" w:eastAsia="ru-RU"/>
                </w:rPr>
                <w:t>info@zarubezhexpo.ru</w:t>
              </w:r>
            </w:hyperlink>
          </w:p>
        </w:tc>
      </w:tr>
    </w:tbl>
    <w:p w:rsidR="00C9688F" w:rsidRPr="00DD24BA" w:rsidRDefault="00C9688F">
      <w:pPr>
        <w:rPr>
          <w:sz w:val="24"/>
          <w:szCs w:val="24"/>
          <w:lang w:val="en-US"/>
        </w:rPr>
      </w:pPr>
    </w:p>
    <w:sectPr w:rsidR="00C9688F" w:rsidRPr="00DD24BA" w:rsidSect="00C9688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62B38"/>
    <w:rsid w:val="00002E0A"/>
    <w:rsid w:val="000259F4"/>
    <w:rsid w:val="00032495"/>
    <w:rsid w:val="000329D2"/>
    <w:rsid w:val="000530E3"/>
    <w:rsid w:val="00053372"/>
    <w:rsid w:val="00056855"/>
    <w:rsid w:val="0008633A"/>
    <w:rsid w:val="000B3305"/>
    <w:rsid w:val="000D6A7D"/>
    <w:rsid w:val="000F7416"/>
    <w:rsid w:val="0010319A"/>
    <w:rsid w:val="00104163"/>
    <w:rsid w:val="00112842"/>
    <w:rsid w:val="00127278"/>
    <w:rsid w:val="001440D5"/>
    <w:rsid w:val="001470EE"/>
    <w:rsid w:val="001520DA"/>
    <w:rsid w:val="001521A4"/>
    <w:rsid w:val="0015416F"/>
    <w:rsid w:val="001650A0"/>
    <w:rsid w:val="00167CC8"/>
    <w:rsid w:val="0017577F"/>
    <w:rsid w:val="00176FF5"/>
    <w:rsid w:val="00185876"/>
    <w:rsid w:val="001A2357"/>
    <w:rsid w:val="001C26ED"/>
    <w:rsid w:val="001C5936"/>
    <w:rsid w:val="001E4150"/>
    <w:rsid w:val="002261EE"/>
    <w:rsid w:val="00227D5A"/>
    <w:rsid w:val="00271FAE"/>
    <w:rsid w:val="002846BA"/>
    <w:rsid w:val="00291FDA"/>
    <w:rsid w:val="002A1AD8"/>
    <w:rsid w:val="002A68D8"/>
    <w:rsid w:val="002C7666"/>
    <w:rsid w:val="002D18C5"/>
    <w:rsid w:val="002D7CC7"/>
    <w:rsid w:val="003641FB"/>
    <w:rsid w:val="004160A1"/>
    <w:rsid w:val="00417594"/>
    <w:rsid w:val="0041764A"/>
    <w:rsid w:val="0042261B"/>
    <w:rsid w:val="004401E5"/>
    <w:rsid w:val="00445502"/>
    <w:rsid w:val="004519AC"/>
    <w:rsid w:val="00451C2B"/>
    <w:rsid w:val="004A2F43"/>
    <w:rsid w:val="004C0156"/>
    <w:rsid w:val="004F42E7"/>
    <w:rsid w:val="00500DC3"/>
    <w:rsid w:val="00510589"/>
    <w:rsid w:val="00531D2C"/>
    <w:rsid w:val="00541AE5"/>
    <w:rsid w:val="00547AF2"/>
    <w:rsid w:val="005862AF"/>
    <w:rsid w:val="005B2A9D"/>
    <w:rsid w:val="005D3EBA"/>
    <w:rsid w:val="00607F16"/>
    <w:rsid w:val="006171C8"/>
    <w:rsid w:val="00676DD2"/>
    <w:rsid w:val="00686561"/>
    <w:rsid w:val="006872E6"/>
    <w:rsid w:val="00691370"/>
    <w:rsid w:val="006C3E33"/>
    <w:rsid w:val="006D4EF8"/>
    <w:rsid w:val="006F49A5"/>
    <w:rsid w:val="006F775B"/>
    <w:rsid w:val="00701722"/>
    <w:rsid w:val="00720988"/>
    <w:rsid w:val="00724332"/>
    <w:rsid w:val="00741F7D"/>
    <w:rsid w:val="007455E9"/>
    <w:rsid w:val="0074665C"/>
    <w:rsid w:val="00750637"/>
    <w:rsid w:val="00757E72"/>
    <w:rsid w:val="0076450F"/>
    <w:rsid w:val="0077319C"/>
    <w:rsid w:val="00781F6D"/>
    <w:rsid w:val="007843CB"/>
    <w:rsid w:val="007B0119"/>
    <w:rsid w:val="007B3337"/>
    <w:rsid w:val="007C3E2A"/>
    <w:rsid w:val="007C4FAD"/>
    <w:rsid w:val="007C6538"/>
    <w:rsid w:val="007D5BC2"/>
    <w:rsid w:val="00803C9F"/>
    <w:rsid w:val="00805725"/>
    <w:rsid w:val="00862B38"/>
    <w:rsid w:val="008725E3"/>
    <w:rsid w:val="00881104"/>
    <w:rsid w:val="0088250F"/>
    <w:rsid w:val="0089356B"/>
    <w:rsid w:val="008960AA"/>
    <w:rsid w:val="00897C93"/>
    <w:rsid w:val="008C58DC"/>
    <w:rsid w:val="008D5C27"/>
    <w:rsid w:val="008E3219"/>
    <w:rsid w:val="008F79BA"/>
    <w:rsid w:val="0092595B"/>
    <w:rsid w:val="00943392"/>
    <w:rsid w:val="009445EC"/>
    <w:rsid w:val="00946462"/>
    <w:rsid w:val="00953D5E"/>
    <w:rsid w:val="00964438"/>
    <w:rsid w:val="00975DE2"/>
    <w:rsid w:val="0098193D"/>
    <w:rsid w:val="009D0C9D"/>
    <w:rsid w:val="009E419B"/>
    <w:rsid w:val="009E63E5"/>
    <w:rsid w:val="009F6AE0"/>
    <w:rsid w:val="00A00CB3"/>
    <w:rsid w:val="00A157FD"/>
    <w:rsid w:val="00A248EF"/>
    <w:rsid w:val="00A42493"/>
    <w:rsid w:val="00A4613A"/>
    <w:rsid w:val="00A508F9"/>
    <w:rsid w:val="00A54FA7"/>
    <w:rsid w:val="00A555D2"/>
    <w:rsid w:val="00A670C4"/>
    <w:rsid w:val="00A6759B"/>
    <w:rsid w:val="00A67957"/>
    <w:rsid w:val="00A81177"/>
    <w:rsid w:val="00A8551A"/>
    <w:rsid w:val="00A94017"/>
    <w:rsid w:val="00AB7AB8"/>
    <w:rsid w:val="00AF652F"/>
    <w:rsid w:val="00B10C5C"/>
    <w:rsid w:val="00B206C7"/>
    <w:rsid w:val="00B5712B"/>
    <w:rsid w:val="00B86E58"/>
    <w:rsid w:val="00B9652D"/>
    <w:rsid w:val="00BA508E"/>
    <w:rsid w:val="00BB4713"/>
    <w:rsid w:val="00BC21F2"/>
    <w:rsid w:val="00BE0927"/>
    <w:rsid w:val="00BE5029"/>
    <w:rsid w:val="00BF0D3C"/>
    <w:rsid w:val="00BF3097"/>
    <w:rsid w:val="00C03DFC"/>
    <w:rsid w:val="00C06408"/>
    <w:rsid w:val="00C06835"/>
    <w:rsid w:val="00C2371D"/>
    <w:rsid w:val="00C27126"/>
    <w:rsid w:val="00C72740"/>
    <w:rsid w:val="00C91BB0"/>
    <w:rsid w:val="00C94651"/>
    <w:rsid w:val="00C9688F"/>
    <w:rsid w:val="00CB4569"/>
    <w:rsid w:val="00CD1A32"/>
    <w:rsid w:val="00CE1EE4"/>
    <w:rsid w:val="00D04A6F"/>
    <w:rsid w:val="00D21B1A"/>
    <w:rsid w:val="00D3544A"/>
    <w:rsid w:val="00D41D61"/>
    <w:rsid w:val="00D4342D"/>
    <w:rsid w:val="00D64E6F"/>
    <w:rsid w:val="00D7236D"/>
    <w:rsid w:val="00D802AE"/>
    <w:rsid w:val="00D93E09"/>
    <w:rsid w:val="00D944E1"/>
    <w:rsid w:val="00DB151F"/>
    <w:rsid w:val="00DD0AB2"/>
    <w:rsid w:val="00DD24BA"/>
    <w:rsid w:val="00DD3061"/>
    <w:rsid w:val="00E61D67"/>
    <w:rsid w:val="00E630C1"/>
    <w:rsid w:val="00E71040"/>
    <w:rsid w:val="00E7220A"/>
    <w:rsid w:val="00E83A90"/>
    <w:rsid w:val="00E96906"/>
    <w:rsid w:val="00EE1DE1"/>
    <w:rsid w:val="00EE4818"/>
    <w:rsid w:val="00F012DF"/>
    <w:rsid w:val="00F07081"/>
    <w:rsid w:val="00F50174"/>
    <w:rsid w:val="00F51777"/>
    <w:rsid w:val="00F52075"/>
    <w:rsid w:val="00FB5134"/>
    <w:rsid w:val="00FB7FF0"/>
    <w:rsid w:val="00FD300D"/>
    <w:rsid w:val="00FD3212"/>
    <w:rsid w:val="00FE0230"/>
    <w:rsid w:val="00FE550C"/>
    <w:rsid w:val="00FF163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688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62B38"/>
    <w:rPr>
      <w:strike w:val="0"/>
      <w:dstrike w:val="0"/>
      <w:color w:val="3636AD"/>
      <w:sz w:val="19"/>
      <w:szCs w:val="19"/>
      <w:u w:val="none"/>
      <w:effect w:val="none"/>
    </w:rPr>
  </w:style>
  <w:style w:type="paragraph" w:styleId="a4">
    <w:name w:val="Normal (Web)"/>
    <w:basedOn w:val="a"/>
    <w:uiPriority w:val="99"/>
    <w:unhideWhenUsed/>
    <w:rsid w:val="00862B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862B3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62B38"/>
    <w:rPr>
      <w:rFonts w:ascii="Tahoma" w:hAnsi="Tahoma" w:cs="Tahoma"/>
      <w:sz w:val="16"/>
      <w:szCs w:val="16"/>
    </w:rPr>
  </w:style>
  <w:style w:type="character" w:styleId="a7">
    <w:name w:val="Strong"/>
    <w:basedOn w:val="a0"/>
    <w:uiPriority w:val="22"/>
    <w:qFormat/>
    <w:rsid w:val="00BF3097"/>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info@zarubezhexpo.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zarubezhexpo.ru/" TargetMode="External"/><Relationship Id="rId5" Type="http://schemas.openxmlformats.org/officeDocument/2006/relationships/image" Target="media/image2.gif"/><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254</Words>
  <Characters>1451</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Svetlana</dc:creator>
  <cp:lastModifiedBy>Черная</cp:lastModifiedBy>
  <cp:revision>9</cp:revision>
  <cp:lastPrinted>2018-09-06T15:09:00Z</cp:lastPrinted>
  <dcterms:created xsi:type="dcterms:W3CDTF">2015-10-26T09:45:00Z</dcterms:created>
  <dcterms:modified xsi:type="dcterms:W3CDTF">2018-12-11T15:30:00Z</dcterms:modified>
</cp:coreProperties>
</file>